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  <w:lang w:val="en-US" w:eastAsia="zh-CN"/>
        </w:rPr>
        <w:t>2017年</w:t>
      </w:r>
      <w:r>
        <w:rPr>
          <w:rFonts w:eastAsia="黑体"/>
          <w:sz w:val="44"/>
          <w:szCs w:val="44"/>
        </w:rPr>
        <w:t>部门决算</w:t>
      </w:r>
      <w:r>
        <w:rPr>
          <w:rFonts w:hint="eastAsia" w:eastAsia="黑体"/>
          <w:sz w:val="44"/>
          <w:szCs w:val="44"/>
          <w:lang w:val="en-US" w:eastAsia="zh-CN"/>
        </w:rPr>
        <w:t>信息</w:t>
      </w:r>
      <w:r>
        <w:rPr>
          <w:rFonts w:eastAsia="黑体"/>
          <w:sz w:val="44"/>
          <w:szCs w:val="44"/>
        </w:rPr>
        <w:t>公开目录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4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 xml:space="preserve">第一部分   </w:t>
      </w:r>
      <w:r>
        <w:rPr>
          <w:rFonts w:hint="eastAsia" w:eastAsia="黑体"/>
          <w:sz w:val="32"/>
          <w:szCs w:val="32"/>
          <w:lang w:val="en-US" w:eastAsia="zh-CN"/>
        </w:rPr>
        <w:t>香河县物价局</w:t>
      </w:r>
      <w:r>
        <w:rPr>
          <w:rFonts w:eastAsia="黑体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一、部门职责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二、部门决算单位构成</w:t>
      </w:r>
    </w:p>
    <w:p>
      <w:pPr>
        <w:spacing w:line="584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val="en-US" w:eastAsia="zh-CN"/>
        </w:rPr>
        <w:t>香河县物价局</w:t>
      </w:r>
      <w:r>
        <w:rPr>
          <w:rFonts w:eastAsia="黑体"/>
          <w:sz w:val="32"/>
          <w:szCs w:val="32"/>
        </w:rPr>
        <w:t>2017年度部门决算报表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七、政府性基金预算财政拨款收入支出决算表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八、国有资本经营预算财政拨款收入支出决算表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九、“三公”经费及相关信息统计表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十、政府采购情况表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  <w:lang w:val="en-US" w:eastAsia="zh-CN"/>
        </w:rPr>
        <w:t>香河县物价局</w:t>
      </w:r>
      <w:r>
        <w:rPr>
          <w:rFonts w:eastAsia="黑体"/>
          <w:sz w:val="32"/>
          <w:szCs w:val="32"/>
        </w:rPr>
        <w:t>2017年部门决算情况说明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四、财政拨款收入支出决算总体情况说明</w:t>
      </w:r>
    </w:p>
    <w:p>
      <w:pPr>
        <w:spacing w:line="584" w:lineRule="exact"/>
        <w:ind w:left="640"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spacing w:val="-6"/>
          <w:sz w:val="32"/>
          <w:szCs w:val="32"/>
        </w:rPr>
        <w:t>一般公共预算财政拨款“三公”经费支出决算情况说明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六、预算绩效管理工作开展情况说明</w:t>
      </w:r>
    </w:p>
    <w:p>
      <w:pPr>
        <w:spacing w:line="584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七、其他重要事项的说明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</w:t>
      </w:r>
      <w:r>
        <w:rPr>
          <w:rFonts w:hint="eastAsia" w:ascii="宋体" w:hAnsi="宋体" w:cs="宋体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运行经费情况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 政府采购情况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 国有资产占用情况</w:t>
      </w:r>
    </w:p>
    <w:p>
      <w:pPr>
        <w:spacing w:line="584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 其他需要说明的情况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  名词解释</w:t>
      </w: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04DA"/>
    <w:rsid w:val="112204DA"/>
    <w:rsid w:val="156351F1"/>
    <w:rsid w:val="719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2018-11-30T06:14:00Z</dcterms:created>
  <dc:creator>lenovo</dc:creator>
  <cp:lastModifiedBy>lenovo</cp:lastModifiedBy>
  <dcterms:modified xsi:type="dcterms:W3CDTF">2018-11-30T07:42:49Z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